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2A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UMOWA /wzór/</w:t>
      </w:r>
    </w:p>
    <w:p w:rsidR="008C1A04" w:rsidRPr="008C1A04" w:rsidRDefault="008C1A04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F1113" w:rsidRPr="008C1A04" w:rsidRDefault="00FF1113" w:rsidP="00FF1113">
      <w:pPr>
        <w:spacing w:line="276" w:lineRule="auto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zawarta w dniu 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_________________ pomiędzy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Miejską Krytą Pływalnią „KAPRY”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 z siedzibą w Pruszkowie przy ul. Andrzeja 3 jako Jednostka Organizacyjna Gminny Miasta Pruszków,  którą reprezentuje: </w:t>
      </w:r>
    </w:p>
    <w:p w:rsidR="00FF1113" w:rsidRPr="008C1A04" w:rsidRDefault="00FF1113" w:rsidP="00FF1113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F1113" w:rsidRPr="008C1A04" w:rsidRDefault="00FF1113" w:rsidP="00FF1113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ab/>
        <w:t>Dyrektor Pływalni -  Jacek Elżanowski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„ZAMAWIAJĄCYM”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a Firmą _______________________________________________________________ 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reprezentowaną przez _______________________________________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62572A" w:rsidRPr="008C1A04" w:rsidRDefault="0062572A" w:rsidP="00727FD6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„WYKONAWCĄ”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8C1A04" w:rsidRDefault="008C1A04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W rezultacie dokonania przez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Zamawiającego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wyboru oferty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Wykonawcy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w trybie „</w:t>
      </w:r>
      <w:r w:rsidR="00727FD6"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przetargu nieograniczonego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” została zawarta umowa, zwana dalej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„Umową”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 o następującej treści:</w:t>
      </w:r>
    </w:p>
    <w:p w:rsidR="0062572A" w:rsidRPr="008C1A04" w:rsidRDefault="0062572A" w:rsidP="0062572A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B1856" w:rsidRPr="008C1A04" w:rsidRDefault="001B1856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Zamawiający 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zamawia, a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Wykonawca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zobowiązuje się do wykonania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„usługi utrzymania w czystości obiektu Miejskiej Krytej Pływalni „KAPRY” w Pruszkowie przy ul. Andrzeja 3”.</w:t>
      </w:r>
    </w:p>
    <w:p w:rsidR="0062572A" w:rsidRPr="008C1A04" w:rsidRDefault="0062572A" w:rsidP="0062572A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B1856" w:rsidRPr="008C1A04" w:rsidRDefault="001B1856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2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Usługi </w:t>
      </w:r>
      <w:r w:rsidR="00795B75"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nadzoru 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realizowane będą na podstawie wykazu czynności serwisu i procedury dezynfekcji, stanowiącego załącznik A i B do niniejszej umowy.</w:t>
      </w:r>
    </w:p>
    <w:p w:rsidR="0062572A" w:rsidRPr="008C1A04" w:rsidRDefault="0062572A" w:rsidP="0062572A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B1856" w:rsidRPr="008C1A04" w:rsidRDefault="001B1856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3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Do realizacji umowy w imieniu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Zamawiającego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upoważniony jest: ____________________ </w:t>
      </w: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1B1856" w:rsidRPr="008C1A04" w:rsidRDefault="001B1856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4</w:t>
      </w:r>
    </w:p>
    <w:p w:rsidR="00727FD6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Umowna wartość całkowita usługi wynosić będzie </w:t>
      </w:r>
      <w:r w:rsidR="00795B75"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brutto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_____________________ 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/słownie zł: ______________________________________________________________________ /</w:t>
      </w:r>
    </w:p>
    <w:p w:rsidR="0062572A" w:rsidRPr="008C1A04" w:rsidRDefault="0062572A" w:rsidP="0062572A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B1856" w:rsidRPr="008C1A04" w:rsidRDefault="001B1856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5</w:t>
      </w:r>
    </w:p>
    <w:p w:rsidR="00FF1113" w:rsidRPr="008C1A04" w:rsidRDefault="00FF1113" w:rsidP="00FF1113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Za realizację usługi Wykonawca wystawiać będzie faktury za każdy kolejny miesiąc w wysokości 1/12 całkowitej wartości, a Zamawiający dokonywać będzie zapłaty przel</w:t>
      </w:r>
      <w:r w:rsidR="00C47BB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ewem w terminie ___________ dni od 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złożenia prawidłowo wystawionej faktury.</w:t>
      </w:r>
    </w:p>
    <w:p w:rsidR="00FF1113" w:rsidRPr="008C1A04" w:rsidRDefault="00FF1113" w:rsidP="00FF1113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F1113" w:rsidRPr="008C1A04" w:rsidRDefault="00FF1113" w:rsidP="00FF1113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Faktury będą wystawiane na poniższe dane:</w:t>
      </w:r>
    </w:p>
    <w:p w:rsidR="00FF1113" w:rsidRPr="008C1A04" w:rsidRDefault="00FF1113" w:rsidP="00FF1113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Nabywca: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Zamawiający/Płatnik:</w:t>
      </w:r>
    </w:p>
    <w:p w:rsidR="00FF1113" w:rsidRPr="008C1A04" w:rsidRDefault="00FF1113" w:rsidP="00FF1113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Gmina Miasto Pruszków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Miejska Kryta Pływalnia Kapry</w:t>
      </w:r>
    </w:p>
    <w:p w:rsidR="00FF1113" w:rsidRPr="008C1A04" w:rsidRDefault="00FF1113" w:rsidP="00FF1113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Ul. Kraszewskiego 14/16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ul. Andrzeja 3</w:t>
      </w:r>
    </w:p>
    <w:p w:rsidR="00FF1113" w:rsidRPr="008C1A04" w:rsidRDefault="00FF1113" w:rsidP="00FF1113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05-800 Pruszków 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05-800 Pruszków</w:t>
      </w:r>
    </w:p>
    <w:p w:rsidR="00FF1113" w:rsidRPr="008C1A04" w:rsidRDefault="00FF1113" w:rsidP="00FF1113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NIP: 534 – 24 – 06 - 015</w:t>
      </w:r>
    </w:p>
    <w:p w:rsidR="00FF1113" w:rsidRPr="008C1A04" w:rsidRDefault="00FF1113" w:rsidP="00FF1113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Adres Pływalni jest również adresem do korespondencji.</w:t>
      </w:r>
    </w:p>
    <w:p w:rsidR="001B1856" w:rsidRPr="008C1A04" w:rsidRDefault="001B1856" w:rsidP="00744C00">
      <w:pPr>
        <w:jc w:val="center"/>
        <w:rPr>
          <w:rFonts w:ascii="Bookman Old Style" w:hAnsi="Bookman Old Style"/>
          <w:b/>
          <w:color w:val="262626" w:themeColor="text1" w:themeTint="D9"/>
          <w:sz w:val="18"/>
          <w:szCs w:val="18"/>
        </w:rPr>
      </w:pPr>
    </w:p>
    <w:p w:rsidR="00FF1113" w:rsidRPr="008C1A04" w:rsidRDefault="00FF1113" w:rsidP="00744C00">
      <w:pPr>
        <w:jc w:val="center"/>
        <w:rPr>
          <w:rFonts w:ascii="Bookman Old Style" w:hAnsi="Bookman Old Style"/>
          <w:b/>
          <w:color w:val="262626" w:themeColor="text1" w:themeTint="D9"/>
          <w:sz w:val="18"/>
          <w:szCs w:val="18"/>
        </w:rPr>
      </w:pPr>
    </w:p>
    <w:p w:rsidR="00744C00" w:rsidRPr="008C1A04" w:rsidRDefault="00744C00" w:rsidP="00744C00">
      <w:pPr>
        <w:jc w:val="center"/>
        <w:rPr>
          <w:rFonts w:ascii="Bookman Old Style" w:hAnsi="Bookman Old Style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b/>
          <w:color w:val="262626" w:themeColor="text1" w:themeTint="D9"/>
          <w:sz w:val="18"/>
          <w:szCs w:val="18"/>
        </w:rPr>
        <w:t>§ 6</w:t>
      </w:r>
    </w:p>
    <w:p w:rsidR="00744C00" w:rsidRPr="008C1A04" w:rsidRDefault="00744C00" w:rsidP="00744C00">
      <w:pPr>
        <w:pStyle w:val="Domylnyteks"/>
        <w:spacing w:line="240" w:lineRule="auto"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b/>
          <w:color w:val="262626" w:themeColor="text1" w:themeTint="D9"/>
          <w:sz w:val="18"/>
          <w:szCs w:val="18"/>
        </w:rPr>
        <w:t>1.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W przypadku wykonywania zadania przy  udziale Podwykonawcy  obowiązkiem Wykonawcy jest</w:t>
      </w:r>
    </w:p>
    <w:p w:rsidR="00744C00" w:rsidRPr="008C1A04" w:rsidRDefault="00744C00" w:rsidP="00744C00">
      <w:pPr>
        <w:pStyle w:val="Domylnyteks"/>
        <w:spacing w:line="240" w:lineRule="auto"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przedłożenie w terminie 7 dni Zamawiającemu kopii umowy o podwykonawstwo,  poświadczonej za zgodność z oryginałem.</w:t>
      </w:r>
    </w:p>
    <w:p w:rsidR="00744C00" w:rsidRPr="008C1A04" w:rsidRDefault="00744C00" w:rsidP="00744C00">
      <w:pPr>
        <w:pStyle w:val="Domylnyteks"/>
        <w:spacing w:line="240" w:lineRule="auto"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744C00" w:rsidRPr="008C1A04" w:rsidRDefault="00744C00" w:rsidP="00744C00">
      <w:pPr>
        <w:pStyle w:val="Domylnyteks"/>
        <w:spacing w:line="240" w:lineRule="auto"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b/>
          <w:color w:val="262626" w:themeColor="text1" w:themeTint="D9"/>
          <w:sz w:val="18"/>
          <w:szCs w:val="18"/>
        </w:rPr>
        <w:t>2.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Zapłata wynagrodzenia Wykonawcy będzie następować w ciągu ______ </w:t>
      </w:r>
      <w:r w:rsidR="00C47BB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dni od </w:t>
      </w:r>
      <w:r w:rsidR="00C47BB7"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złożenia prawidłowo wystawionej faktury</w:t>
      </w:r>
      <w:bookmarkStart w:id="0" w:name="_GoBack"/>
      <w:bookmarkEnd w:id="0"/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do siedziby </w:t>
      </w:r>
      <w:r w:rsidR="00FF1113"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Zamawiającego wraz z dowodami (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oświadczeniami  podwykonawców  potwierdzającymi terminową zapłatę wymagalne</w:t>
      </w:r>
      <w:r w:rsidR="001637E9"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go wynagrodzenia podwykonawcom)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.</w:t>
      </w:r>
    </w:p>
    <w:p w:rsidR="00744C00" w:rsidRPr="008C1A04" w:rsidRDefault="00744C00" w:rsidP="00744C00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744C00" w:rsidRDefault="00744C00" w:rsidP="00744C00">
      <w:pPr>
        <w:rPr>
          <w:color w:val="262626" w:themeColor="text1" w:themeTint="D9"/>
          <w:sz w:val="18"/>
          <w:szCs w:val="18"/>
        </w:rPr>
      </w:pPr>
    </w:p>
    <w:p w:rsidR="008C1A04" w:rsidRPr="008C1A04" w:rsidRDefault="008C1A04" w:rsidP="00744C00">
      <w:pPr>
        <w:rPr>
          <w:color w:val="262626" w:themeColor="text1" w:themeTint="D9"/>
          <w:sz w:val="18"/>
          <w:szCs w:val="18"/>
        </w:rPr>
      </w:pPr>
    </w:p>
    <w:p w:rsidR="00744C00" w:rsidRPr="008C1A04" w:rsidRDefault="00744C00" w:rsidP="001B1856">
      <w:pPr>
        <w:widowControl w:val="0"/>
        <w:suppressAutoHyphens/>
        <w:jc w:val="center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b/>
          <w:color w:val="262626" w:themeColor="text1" w:themeTint="D9"/>
          <w:sz w:val="18"/>
          <w:szCs w:val="18"/>
        </w:rPr>
        <w:lastRenderedPageBreak/>
        <w:t>§ 7</w:t>
      </w:r>
    </w:p>
    <w:p w:rsidR="007D4FAC" w:rsidRPr="008C1A04" w:rsidRDefault="007D4FAC" w:rsidP="007D4FAC">
      <w:pPr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eastAsia="Bookman Old Style" w:hAnsi="Bookman Old Style"/>
          <w:b/>
          <w:color w:val="262626" w:themeColor="text1" w:themeTint="D9"/>
          <w:sz w:val="18"/>
          <w:szCs w:val="18"/>
        </w:rPr>
        <w:t>1.</w:t>
      </w:r>
      <w:r w:rsidRPr="008C1A04">
        <w:rPr>
          <w:rFonts w:ascii="Bookman Old Style" w:eastAsia="Bookman Old Style" w:hAnsi="Bookman Old Style"/>
          <w:color w:val="262626" w:themeColor="text1" w:themeTint="D9"/>
          <w:sz w:val="18"/>
          <w:szCs w:val="18"/>
        </w:rPr>
        <w:t xml:space="preserve"> W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ykonawca przyjmując do realizacji usługi określone w przedmiocie zamówienia zobowiązuje się do zatrudnienia stosownie do art. 29 ust 3a ustawy PZP (t.j. Dz.U. z 201</w:t>
      </w:r>
      <w:r w:rsidR="00FF1113"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7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, poz. </w:t>
      </w:r>
      <w:r w:rsidR="00FF1113"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1579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, z późn.zm) na podstawie umowy o pracę </w:t>
      </w:r>
      <w:r w:rsidRPr="008C1A0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>osób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wykonujących czynności w zakresie realizacji zamówienia, których wykonanie polega na wykonywaniu pracy w sposób określony w art. 22 §1 ustawy z dnia 26 czerwca 1974 r. - Kodeks pracy (t</w:t>
      </w:r>
      <w:r w:rsidR="001637E9"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.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j. Dz. U. z 2016 r. poz. 1666).</w:t>
      </w:r>
    </w:p>
    <w:p w:rsidR="007D4FAC" w:rsidRPr="008C1A04" w:rsidRDefault="007D4FAC" w:rsidP="007D4FAC">
      <w:pPr>
        <w:pStyle w:val="Akapitzlist"/>
        <w:ind w:left="426"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FF1113" w:rsidRPr="008C1A04" w:rsidRDefault="007D4FAC" w:rsidP="007D4FAC">
      <w:pPr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  <w:t>2.</w:t>
      </w:r>
      <w:r w:rsidRPr="008C1A0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 xml:space="preserve"> W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ykonawca zobowiązany jest na każde wezwanie Zamawiającego udokumentować zatrudnienie osób, o których mowa w pkt. 1 przedstawiając Zamawiającemu poświadczone za zgodność z oryginałem – odpowiednio przez Wykonawcę lub podwykonawcę – kopie umowy/umów o pracę osób wykonujących w trakcie realizacji zamówienia czynności, których dotyczy zatrudnienie na podstawie umowy o pracę. </w:t>
      </w:r>
    </w:p>
    <w:p w:rsidR="00FF1113" w:rsidRPr="008C1A04" w:rsidRDefault="00FF1113" w:rsidP="007D4FAC">
      <w:pPr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7D4FAC" w:rsidRPr="008C1A04" w:rsidRDefault="007D4FAC" w:rsidP="00FF1113">
      <w:pPr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Kopia ww. umowy/umów o prace powinna być zanonimizowana w sposób pozwalający na ochronę danych osobowych pracowników, zgodnie z przepisami ustawy z dnia 29 sierpnia 1997 roku o ochronie danych osobowych (tj. w szczególności bez adresów, nr PESEL pracowników). Imię i nazwisko pracownika nie podlega anonimizacji.Informacje takie jak data zawarcia umowy, rodzaj umowy o pracę, wymiar etatu powinny być możliwe do zidentyfikowania.</w:t>
      </w:r>
    </w:p>
    <w:p w:rsidR="007D4FAC" w:rsidRPr="008C1A04" w:rsidRDefault="007D4FAC" w:rsidP="007D4FAC">
      <w:pPr>
        <w:pStyle w:val="Akapitzlist"/>
        <w:ind w:left="426"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7D4FAC" w:rsidRPr="008C1A04" w:rsidRDefault="007D4FAC" w:rsidP="007D4FAC">
      <w:pPr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b/>
          <w:color w:val="262626" w:themeColor="text1" w:themeTint="D9"/>
          <w:sz w:val="18"/>
          <w:szCs w:val="18"/>
        </w:rPr>
        <w:t>3.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Zamawiający zastrzega sobie możliwość kontroli zatrudnienia osób przez cały okres realizacji wykonywanych przez nich czynności, w szczególności poprzez wezwanie do okazania dokumentów potwierdzających opłacanie składek na ubezpieczenie społeczne i zdrowotne z tytułu zatrudnienia na podstawie umów o pracę (wraz z informacja o liczbie odprowadzonych składek) tj. zaświadczenia właściwego oddziału ZUS lub zanonimizowanych dowodów potwierdzających zgłoszenie pracownika przez pracodawcę do ubezpieczeń.</w:t>
      </w:r>
    </w:p>
    <w:p w:rsidR="007D4FAC" w:rsidRPr="008C1A04" w:rsidRDefault="007D4FAC" w:rsidP="007D4FAC">
      <w:pPr>
        <w:pStyle w:val="Akapitzlist"/>
        <w:ind w:left="426"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7D4FAC" w:rsidRPr="008C1A04" w:rsidRDefault="007D4FAC" w:rsidP="007D4FAC">
      <w:pPr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b/>
          <w:color w:val="262626" w:themeColor="text1" w:themeTint="D9"/>
          <w:sz w:val="18"/>
          <w:szCs w:val="18"/>
        </w:rPr>
        <w:t>4.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Zatrudnienie, o którym mowa w ust. 1, do realizacji przedmiotu umowy będzie trwać w całym okresie wykonywania przedmiotu umowy, a w przypadku rozwiązania stosunku pracy przed zakończeniem tego okresu, Wykonawca zobowiązuje się do zatrudnienia na to miejsce innej osoby w terminie 14 dni od dnia rozwiązania umowy z zatrudnioną osobą.</w:t>
      </w:r>
    </w:p>
    <w:p w:rsidR="007D4FAC" w:rsidRPr="008C1A04" w:rsidRDefault="007D4FAC" w:rsidP="007D4FAC">
      <w:pPr>
        <w:pStyle w:val="Akapitzlist"/>
        <w:ind w:left="426"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7D4FAC" w:rsidRPr="008C1A04" w:rsidRDefault="007D4FAC" w:rsidP="007D4FAC">
      <w:pPr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b/>
          <w:bCs/>
          <w:color w:val="262626" w:themeColor="text1" w:themeTint="D9"/>
          <w:sz w:val="18"/>
          <w:szCs w:val="18"/>
        </w:rPr>
        <w:t>5.</w:t>
      </w:r>
      <w:r w:rsidRPr="008C1A04">
        <w:rPr>
          <w:rFonts w:ascii="Bookman Old Style" w:hAnsi="Bookman Old Style"/>
          <w:bCs/>
          <w:color w:val="262626" w:themeColor="text1" w:themeTint="D9"/>
          <w:sz w:val="18"/>
          <w:szCs w:val="18"/>
        </w:rPr>
        <w:t xml:space="preserve"> W przypadku nie zatrudnienia przy realizacji zamówienia osób wymaganych przez Zamawiającego Wykonawca jest zobowiązany do zapłacenia kary umownej w wysokości 2 000,00 zł. za każdą osobę nie zatrudnioną na podstawie umowy o pracę za dany miesiąc.</w:t>
      </w:r>
    </w:p>
    <w:p w:rsidR="007D4FAC" w:rsidRPr="008C1A04" w:rsidRDefault="007D4FAC" w:rsidP="007D4FAC">
      <w:pPr>
        <w:pStyle w:val="Akapitzlist"/>
        <w:ind w:left="426"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7D4FAC" w:rsidRPr="008C1A04" w:rsidRDefault="007D4FAC" w:rsidP="007D4FAC">
      <w:pPr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b/>
          <w:color w:val="262626" w:themeColor="text1" w:themeTint="D9"/>
          <w:sz w:val="18"/>
          <w:szCs w:val="18"/>
        </w:rPr>
        <w:t>6.</w:t>
      </w: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 W przypadku uzasadnionych wątpliwości co do przestrzegania prawa pracy przez Wykonawcę lub podwykonawcę Zamawiający, może zwrócić się o przeprowadzenie kontroli przez Państwową Inspekcję Pracy.</w:t>
      </w:r>
    </w:p>
    <w:p w:rsidR="007D4FAC" w:rsidRPr="008C1A04" w:rsidRDefault="007D4FAC" w:rsidP="00744C00">
      <w:pPr>
        <w:widowControl w:val="0"/>
        <w:suppressAutoHyphens/>
        <w:autoSpaceDE w:val="0"/>
        <w:autoSpaceDN w:val="0"/>
        <w:jc w:val="both"/>
        <w:textAlignment w:val="baseline"/>
        <w:rPr>
          <w:rFonts w:ascii="Bookman Old Style" w:eastAsia="Arial" w:hAnsi="Bookman Old Style"/>
          <w:b/>
          <w:color w:val="262626" w:themeColor="text1" w:themeTint="D9"/>
          <w:kern w:val="3"/>
          <w:sz w:val="18"/>
          <w:szCs w:val="18"/>
          <w:lang w:eastAsia="zh-CN"/>
        </w:rPr>
      </w:pPr>
    </w:p>
    <w:p w:rsidR="001B1856" w:rsidRPr="008C1A04" w:rsidRDefault="001B1856" w:rsidP="00744C00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1B1856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8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1.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Nie wywiązanie się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Wykonawcy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 warunków umowy może być przyczyną jej rozwiązania bez wypłaty wynagrodzenia za okres wadliwie wykonanej usługi.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2.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Zakłócenie czasu pracy obiektu spowodowane niewłaściwym wykonaniem umowy będzie podstawą naliczania kar umownych w wysokości utracenia osiągniętych dochodów (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1/30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osiągniętych dochodów za poprzedni miesiąc, za dzień wyłączenia obiektu).</w:t>
      </w:r>
    </w:p>
    <w:p w:rsidR="0062572A" w:rsidRPr="008C1A04" w:rsidRDefault="0062572A" w:rsidP="0062572A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B1856" w:rsidRPr="008C1A04" w:rsidRDefault="001B1856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1B1856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9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Za przestrzeganie przepisów BHP oraz Ppoż. przy wykonywaniu usług odpowiedzialności ponosi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Wykonawca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</w:p>
    <w:p w:rsidR="001B1856" w:rsidRPr="008C1A04" w:rsidRDefault="001B1856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1637E9" w:rsidRPr="008C1A04" w:rsidRDefault="001637E9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1B1856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10</w:t>
      </w:r>
    </w:p>
    <w:p w:rsidR="00727FD6" w:rsidRPr="008C1A04" w:rsidRDefault="00CD4AAB" w:rsidP="00727FD6">
      <w:pPr>
        <w:ind w:left="142" w:hanging="142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W razie nieprawidłowego użytkowania i konserwacji szafek basenowych Wykonawca</w:t>
      </w:r>
      <w:r w:rsidR="00727FD6"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zobowiązany</w:t>
      </w:r>
    </w:p>
    <w:p w:rsidR="00727FD6" w:rsidRPr="008C1A04" w:rsidRDefault="00CD4AAB" w:rsidP="00727FD6">
      <w:pPr>
        <w:ind w:left="142" w:hanging="142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będzie do pokrycia kosztów naprawy szafek basenowych lub pokryje koszty</w:t>
      </w:r>
      <w:r w:rsidR="00727FD6"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zakupu nowych szafek</w:t>
      </w:r>
    </w:p>
    <w:p w:rsidR="00CD4AAB" w:rsidRPr="008C1A04" w:rsidRDefault="00CD4AAB" w:rsidP="00727FD6">
      <w:pPr>
        <w:ind w:left="142" w:hanging="142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basenowych.</w:t>
      </w:r>
    </w:p>
    <w:p w:rsidR="001637E9" w:rsidRPr="008C1A04" w:rsidRDefault="001637E9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CD4AAB" w:rsidRPr="008C1A04" w:rsidRDefault="00CD4AAB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1B1856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11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Umowa zostaje zawarta na czas określony od </w:t>
      </w:r>
      <w:r w:rsidR="007151CA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dnia </w:t>
      </w:r>
      <w:r w:rsidR="00616586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01.01.201</w:t>
      </w:r>
      <w:r w:rsidR="007D4FAC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8</w:t>
      </w:r>
      <w:r w:rsidR="00616586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r.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do dnia31.12.201</w:t>
      </w:r>
      <w:r w:rsidR="007D4FAC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8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r.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Rozwiązanie umowy może nastąpić z jednomiesięcznym wyprzedzeniem przy zachowaniu formy pisemnej.</w:t>
      </w:r>
    </w:p>
    <w:p w:rsidR="0062572A" w:rsidRPr="008C1A04" w:rsidRDefault="0062572A" w:rsidP="0062572A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1B1856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12</w:t>
      </w:r>
    </w:p>
    <w:p w:rsidR="008C1A04" w:rsidRPr="008C1A04" w:rsidRDefault="008C1A04" w:rsidP="008C1A04">
      <w:pPr>
        <w:autoSpaceDE w:val="0"/>
        <w:jc w:val="both"/>
        <w:rPr>
          <w:rFonts w:ascii="Bookman Old Style" w:hAnsi="Bookman Old Style" w:cs="Tahoma"/>
          <w:b/>
          <w:bCs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  <w:t>Warunki zmiany umowy.</w:t>
      </w:r>
    </w:p>
    <w:p w:rsidR="0064552E" w:rsidRPr="008C1A04" w:rsidRDefault="008C1A04" w:rsidP="0064552E">
      <w:pPr>
        <w:widowControl w:val="0"/>
        <w:shd w:val="clear" w:color="auto" w:fill="FFFFFF" w:themeFill="background1"/>
        <w:jc w:val="both"/>
        <w:rPr>
          <w:rFonts w:ascii="Arial" w:hAnsi="Arial" w:cs="Arial"/>
          <w:b/>
          <w:color w:val="262626" w:themeColor="text1" w:themeTint="D9"/>
          <w:spacing w:val="-4"/>
          <w:sz w:val="22"/>
          <w:szCs w:val="22"/>
          <w:u w:val="single"/>
        </w:rPr>
      </w:pPr>
      <w:r w:rsidRPr="008C1A04">
        <w:rPr>
          <w:rFonts w:ascii="Bookman Old Style" w:eastAsia="Calibri" w:hAnsi="Bookman Old Style" w:cs="Arial"/>
          <w:b/>
          <w:color w:val="262626" w:themeColor="text1" w:themeTint="D9"/>
          <w:sz w:val="18"/>
          <w:szCs w:val="18"/>
          <w:lang w:eastAsia="en-US"/>
        </w:rPr>
        <w:t>1)</w:t>
      </w:r>
      <w:r w:rsidR="0064552E" w:rsidRPr="008C1A04">
        <w:rPr>
          <w:rFonts w:ascii="Bookman Old Style" w:eastAsia="Calibri" w:hAnsi="Bookman Old Style" w:cs="Arial"/>
          <w:color w:val="262626" w:themeColor="text1" w:themeTint="D9"/>
          <w:sz w:val="18"/>
          <w:szCs w:val="18"/>
          <w:lang w:eastAsia="en-US"/>
        </w:rPr>
        <w:t>Zamawiający, poza możliwością zmiany niniejszej umowy w przypadkach określonych w art. 144 ust.1 pkt.1-6) ustawy z dnia 29 stycznia 2004r. Prawo zamówień publicznych (t.j. Dz. U. z 2017r., poz. 1579 z późniejszymi zmianami</w:t>
      </w:r>
      <w:r w:rsidR="0064552E" w:rsidRPr="008C1A04">
        <w:rPr>
          <w:rFonts w:ascii="Bookman Old Style" w:hAnsi="Bookman Old Style" w:cs="Arial"/>
          <w:color w:val="262626" w:themeColor="text1" w:themeTint="D9"/>
          <w:sz w:val="18"/>
          <w:szCs w:val="18"/>
        </w:rPr>
        <w:t>)</w:t>
      </w:r>
      <w:r w:rsidR="0064552E" w:rsidRPr="008C1A04">
        <w:rPr>
          <w:rFonts w:ascii="Bookman Old Style" w:eastAsia="Calibri" w:hAnsi="Bookman Old Style" w:cs="Arial"/>
          <w:color w:val="262626" w:themeColor="text1" w:themeTint="D9"/>
          <w:sz w:val="18"/>
          <w:szCs w:val="18"/>
          <w:lang w:eastAsia="en-US"/>
        </w:rPr>
        <w:t>,  (</w:t>
      </w:r>
      <w:r w:rsidR="0064552E" w:rsidRPr="008C1A04">
        <w:rPr>
          <w:rFonts w:ascii="Bookman Old Style" w:eastAsia="Calibri" w:hAnsi="Bookman Old Style" w:cs="Arial"/>
          <w:i/>
          <w:color w:val="262626" w:themeColor="text1" w:themeTint="D9"/>
          <w:sz w:val="18"/>
          <w:szCs w:val="18"/>
          <w:lang w:eastAsia="en-US"/>
        </w:rPr>
        <w:t>zgodnie z warunkami określonymi w postanowieniach przepisu art. 144 tej ustawy</w:t>
      </w:r>
      <w:r w:rsidR="0064552E" w:rsidRPr="008C1A04">
        <w:rPr>
          <w:rFonts w:ascii="Bookman Old Style" w:eastAsia="Calibri" w:hAnsi="Bookman Old Style" w:cs="Arial"/>
          <w:color w:val="262626" w:themeColor="text1" w:themeTint="D9"/>
          <w:sz w:val="18"/>
          <w:szCs w:val="18"/>
          <w:lang w:eastAsia="en-US"/>
        </w:rPr>
        <w:t xml:space="preserve">) – przewiduje również możliwość dokonywania zmian postanowień umowy także w stosunku do treści oferty, na </w:t>
      </w:r>
      <w:r w:rsidR="0064552E" w:rsidRPr="008C1A04">
        <w:rPr>
          <w:rFonts w:ascii="Bookman Old Style" w:eastAsia="Calibri" w:hAnsi="Bookman Old Style" w:cs="Arial"/>
          <w:color w:val="262626" w:themeColor="text1" w:themeTint="D9"/>
          <w:sz w:val="18"/>
          <w:szCs w:val="18"/>
          <w:lang w:eastAsia="en-US"/>
        </w:rPr>
        <w:lastRenderedPageBreak/>
        <w:t>podstawie której dokonano wyboru Wykonawcy oraz  w przypadku wystąpienia okoliczności, których nie można było przewidzieć w chwili zawarcia umowy, a w szczególności:</w:t>
      </w:r>
    </w:p>
    <w:p w:rsidR="0064552E" w:rsidRPr="008C1A04" w:rsidRDefault="0064552E" w:rsidP="0064552E">
      <w:pPr>
        <w:autoSpaceDE w:val="0"/>
        <w:jc w:val="both"/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  <w:t>-  z powodu uzasadnionych zmian w zakresie sposobu wykonania przedmiotu zamówienia proponowanych przez Zamawiającego lub Wykonawcę, jeżeli te zmiany są korzystne dla Zamawiającego,</w:t>
      </w:r>
    </w:p>
    <w:p w:rsidR="0064552E" w:rsidRPr="008C1A04" w:rsidRDefault="0064552E" w:rsidP="0064552E">
      <w:pPr>
        <w:autoSpaceDE w:val="0"/>
        <w:jc w:val="both"/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  <w:t>-  z powodu wystąpienia okoliczności niezależnych od Wykonawcy przy zachowaniu przez niego należytej   staranności, skutkujących niemożnością dotrzymania terminu realizacji przedmiotu zamówienia,</w:t>
      </w:r>
    </w:p>
    <w:p w:rsidR="0064552E" w:rsidRPr="008C1A04" w:rsidRDefault="0064552E" w:rsidP="0064552E">
      <w:pPr>
        <w:autoSpaceDE w:val="0"/>
        <w:jc w:val="both"/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  <w:t>-  z powodu wystąpienia dodatkowych, a niemożliwych do przewidzenia przed zawarciem umowy przez doświadczonego Wykonawcę usług,</w:t>
      </w:r>
    </w:p>
    <w:p w:rsidR="0064552E" w:rsidRPr="008C1A04" w:rsidRDefault="0064552E" w:rsidP="0064552E">
      <w:pPr>
        <w:autoSpaceDE w:val="0"/>
        <w:jc w:val="both"/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  <w:t>-wystąpienia okoliczności nie zawinionych przez strony,  których nie można było wcześniej przewidzieć,</w:t>
      </w:r>
    </w:p>
    <w:p w:rsidR="0064552E" w:rsidRPr="008C1A04" w:rsidRDefault="0064552E" w:rsidP="0064552E">
      <w:pPr>
        <w:autoSpaceDE w:val="0"/>
        <w:jc w:val="both"/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bCs/>
          <w:color w:val="262626" w:themeColor="text1" w:themeTint="D9"/>
          <w:sz w:val="18"/>
          <w:szCs w:val="18"/>
        </w:rPr>
        <w:t>-</w:t>
      </w:r>
      <w:r w:rsidRPr="008C1A04"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  <w:t xml:space="preserve">  w przypadku zmiany kluczowego personelu Wykonawcy pod warunkiem zaakceptowania przez Zamawiającego i wyłącznie wtedy, gdy kwalifikacje i doświadczenie wskazanych osób będą takie same lub  wyższe od kwalifikacji i doświadczenia wymaganego postanowieniami SIWZ, .</w:t>
      </w:r>
    </w:p>
    <w:p w:rsidR="0064552E" w:rsidRPr="008C1A04" w:rsidRDefault="0064552E" w:rsidP="0064552E">
      <w:pPr>
        <w:autoSpaceDE w:val="0"/>
        <w:jc w:val="both"/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bCs/>
          <w:color w:val="262626" w:themeColor="text1" w:themeTint="D9"/>
          <w:sz w:val="18"/>
          <w:szCs w:val="18"/>
        </w:rPr>
        <w:t xml:space="preserve">-  </w:t>
      </w:r>
      <w:r w:rsidRPr="008C1A04"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  <w:t>wystąpienia obiektywnych zmian ocenianych jako korzystne dla Zamawiającego.</w:t>
      </w:r>
    </w:p>
    <w:p w:rsidR="001637E9" w:rsidRPr="008C1A04" w:rsidRDefault="001637E9" w:rsidP="001637E9">
      <w:pPr>
        <w:autoSpaceDE w:val="0"/>
        <w:jc w:val="both"/>
        <w:rPr>
          <w:rFonts w:ascii="Bookman Old Style" w:hAnsi="Bookman Old Style" w:cs="Tahoma"/>
          <w:b/>
          <w:bCs/>
          <w:color w:val="262626" w:themeColor="text1" w:themeTint="D9"/>
          <w:sz w:val="18"/>
          <w:szCs w:val="18"/>
        </w:rPr>
      </w:pPr>
    </w:p>
    <w:p w:rsidR="001637E9" w:rsidRPr="008C1A04" w:rsidRDefault="008C1A04" w:rsidP="001637E9">
      <w:pPr>
        <w:autoSpaceDE w:val="0"/>
        <w:jc w:val="both"/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bCs/>
          <w:color w:val="262626" w:themeColor="text1" w:themeTint="D9"/>
          <w:sz w:val="18"/>
          <w:szCs w:val="18"/>
        </w:rPr>
        <w:t>2</w:t>
      </w:r>
      <w:r w:rsidR="001637E9" w:rsidRPr="008C1A04">
        <w:rPr>
          <w:rFonts w:ascii="Bookman Old Style" w:hAnsi="Bookman Old Style" w:cs="Tahoma"/>
          <w:b/>
          <w:bCs/>
          <w:color w:val="262626" w:themeColor="text1" w:themeTint="D9"/>
          <w:sz w:val="18"/>
          <w:szCs w:val="18"/>
        </w:rPr>
        <w:t>)</w:t>
      </w:r>
      <w:r w:rsidR="001637E9" w:rsidRPr="008C1A04">
        <w:rPr>
          <w:rFonts w:ascii="Bookman Old Style" w:hAnsi="Bookman Old Style" w:cs="Tahoma"/>
          <w:bCs/>
          <w:color w:val="262626" w:themeColor="text1" w:themeTint="D9"/>
          <w:sz w:val="18"/>
          <w:szCs w:val="18"/>
        </w:rPr>
        <w:t xml:space="preserve"> Zmiany postanowień zawartej umowy będą dokonane za zgodą stron, wyłącznie w formie pisemnego aneksu do umowy.</w:t>
      </w:r>
    </w:p>
    <w:p w:rsidR="001B1856" w:rsidRPr="008C1A04" w:rsidRDefault="001B1856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1B1856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3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Wszelkie spory rozstrzygane będą przez Sąd właściwy dla siedziby </w:t>
      </w: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Zamawiającego</w:t>
      </w: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</w:p>
    <w:p w:rsidR="0062572A" w:rsidRPr="008C1A04" w:rsidRDefault="0062572A" w:rsidP="0062572A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B1856" w:rsidRPr="008C1A04" w:rsidRDefault="001B1856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1B1856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4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W sprawach nieuregulowanych w niniejszej umowie będą miały zastosowanie przepisy Kodeksu Cywilnego i Ustawy – Prawo zamówień publicznych.</w:t>
      </w:r>
    </w:p>
    <w:p w:rsidR="0062572A" w:rsidRPr="008C1A04" w:rsidRDefault="0062572A" w:rsidP="0062572A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B1856" w:rsidRPr="008C1A04" w:rsidRDefault="001B1856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1B1856"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5</w:t>
      </w:r>
    </w:p>
    <w:p w:rsidR="0062572A" w:rsidRPr="008C1A04" w:rsidRDefault="0062572A" w:rsidP="00727FD6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color w:val="262626" w:themeColor="text1" w:themeTint="D9"/>
          <w:sz w:val="18"/>
          <w:szCs w:val="18"/>
        </w:rPr>
        <w:t>Umowę sporządzono w dwóch jednobrzmiących egzemplarzach po jednym dla każdej ze stron.</w:t>
      </w:r>
    </w:p>
    <w:p w:rsidR="0062572A" w:rsidRPr="008C1A04" w:rsidRDefault="0062572A" w:rsidP="0062572A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62572A" w:rsidRPr="008C1A04" w:rsidRDefault="0062572A" w:rsidP="0062572A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ZAMAWIAJĄCY                                                         WYKONAWCA</w:t>
      </w:r>
    </w:p>
    <w:p w:rsidR="007902AB" w:rsidRPr="008C1A04" w:rsidRDefault="007902AB">
      <w:pPr>
        <w:rPr>
          <w:color w:val="262626" w:themeColor="text1" w:themeTint="D9"/>
          <w:sz w:val="18"/>
          <w:szCs w:val="18"/>
        </w:rPr>
      </w:pPr>
    </w:p>
    <w:p w:rsidR="00C23DC5" w:rsidRPr="008C1A04" w:rsidRDefault="00C23DC5">
      <w:pPr>
        <w:rPr>
          <w:color w:val="262626" w:themeColor="text1" w:themeTint="D9"/>
          <w:sz w:val="18"/>
          <w:szCs w:val="18"/>
        </w:rPr>
      </w:pPr>
    </w:p>
    <w:p w:rsidR="00C23DC5" w:rsidRPr="008C1A04" w:rsidRDefault="00C23DC5">
      <w:pPr>
        <w:rPr>
          <w:color w:val="262626" w:themeColor="text1" w:themeTint="D9"/>
          <w:sz w:val="18"/>
          <w:szCs w:val="18"/>
        </w:rPr>
      </w:pPr>
    </w:p>
    <w:p w:rsidR="00C23DC5" w:rsidRPr="008C1A04" w:rsidRDefault="00C23DC5">
      <w:pPr>
        <w:rPr>
          <w:color w:val="262626" w:themeColor="text1" w:themeTint="D9"/>
          <w:sz w:val="18"/>
          <w:szCs w:val="18"/>
        </w:rPr>
      </w:pPr>
    </w:p>
    <w:p w:rsidR="00C23DC5" w:rsidRPr="008C1A04" w:rsidRDefault="00C23DC5">
      <w:pPr>
        <w:rPr>
          <w:color w:val="262626" w:themeColor="text1" w:themeTint="D9"/>
          <w:sz w:val="18"/>
          <w:szCs w:val="18"/>
        </w:rPr>
      </w:pPr>
    </w:p>
    <w:p w:rsidR="00C23DC5" w:rsidRPr="008C1A04" w:rsidRDefault="00C23DC5">
      <w:pPr>
        <w:rPr>
          <w:color w:val="262626" w:themeColor="text1" w:themeTint="D9"/>
          <w:sz w:val="18"/>
          <w:szCs w:val="18"/>
        </w:rPr>
      </w:pPr>
    </w:p>
    <w:p w:rsidR="00C23DC5" w:rsidRPr="008C1A04" w:rsidRDefault="00C23DC5">
      <w:pPr>
        <w:rPr>
          <w:color w:val="262626" w:themeColor="text1" w:themeTint="D9"/>
          <w:sz w:val="18"/>
          <w:szCs w:val="18"/>
        </w:rPr>
      </w:pPr>
    </w:p>
    <w:p w:rsidR="001B1856" w:rsidRPr="008C1A04" w:rsidRDefault="001B1856">
      <w:pPr>
        <w:rPr>
          <w:color w:val="262626" w:themeColor="text1" w:themeTint="D9"/>
          <w:sz w:val="18"/>
          <w:szCs w:val="18"/>
        </w:rPr>
      </w:pPr>
    </w:p>
    <w:p w:rsidR="001B1856" w:rsidRPr="008C1A04" w:rsidRDefault="001B1856">
      <w:pPr>
        <w:rPr>
          <w:color w:val="262626" w:themeColor="text1" w:themeTint="D9"/>
          <w:sz w:val="18"/>
          <w:szCs w:val="18"/>
        </w:rPr>
      </w:pPr>
    </w:p>
    <w:p w:rsidR="001B1856" w:rsidRPr="008C1A04" w:rsidRDefault="001B1856">
      <w:pPr>
        <w:rPr>
          <w:color w:val="262626" w:themeColor="text1" w:themeTint="D9"/>
          <w:sz w:val="18"/>
          <w:szCs w:val="18"/>
        </w:rPr>
      </w:pPr>
    </w:p>
    <w:p w:rsidR="001637E9" w:rsidRPr="008C1A04" w:rsidRDefault="001637E9">
      <w:pPr>
        <w:rPr>
          <w:color w:val="262626" w:themeColor="text1" w:themeTint="D9"/>
          <w:sz w:val="18"/>
          <w:szCs w:val="18"/>
        </w:rPr>
      </w:pPr>
    </w:p>
    <w:p w:rsidR="001637E9" w:rsidRPr="008C1A04" w:rsidRDefault="001637E9">
      <w:pPr>
        <w:rPr>
          <w:color w:val="262626" w:themeColor="text1" w:themeTint="D9"/>
          <w:sz w:val="18"/>
          <w:szCs w:val="18"/>
        </w:rPr>
      </w:pPr>
    </w:p>
    <w:p w:rsidR="001637E9" w:rsidRPr="008C1A04" w:rsidRDefault="001637E9">
      <w:pPr>
        <w:rPr>
          <w:color w:val="262626" w:themeColor="text1" w:themeTint="D9"/>
          <w:sz w:val="18"/>
          <w:szCs w:val="18"/>
        </w:rPr>
      </w:pPr>
    </w:p>
    <w:p w:rsidR="001637E9" w:rsidRPr="008C1A04" w:rsidRDefault="001637E9">
      <w:pPr>
        <w:rPr>
          <w:color w:val="262626" w:themeColor="text1" w:themeTint="D9"/>
          <w:sz w:val="18"/>
          <w:szCs w:val="18"/>
        </w:rPr>
      </w:pPr>
    </w:p>
    <w:p w:rsidR="001637E9" w:rsidRPr="008C1A04" w:rsidRDefault="001637E9">
      <w:pPr>
        <w:rPr>
          <w:color w:val="262626" w:themeColor="text1" w:themeTint="D9"/>
          <w:sz w:val="18"/>
          <w:szCs w:val="18"/>
        </w:rPr>
      </w:pPr>
    </w:p>
    <w:p w:rsidR="001637E9" w:rsidRPr="008C1A04" w:rsidRDefault="001637E9">
      <w:pPr>
        <w:rPr>
          <w:color w:val="262626" w:themeColor="text1" w:themeTint="D9"/>
          <w:sz w:val="18"/>
          <w:szCs w:val="18"/>
        </w:rPr>
      </w:pPr>
    </w:p>
    <w:p w:rsidR="001B1856" w:rsidRPr="008C1A04" w:rsidRDefault="001B1856">
      <w:pPr>
        <w:rPr>
          <w:color w:val="262626" w:themeColor="text1" w:themeTint="D9"/>
          <w:sz w:val="18"/>
          <w:szCs w:val="18"/>
        </w:rPr>
      </w:pPr>
    </w:p>
    <w:p w:rsidR="001B1856" w:rsidRPr="008C1A04" w:rsidRDefault="001B1856">
      <w:pPr>
        <w:rPr>
          <w:color w:val="262626" w:themeColor="text1" w:themeTint="D9"/>
          <w:sz w:val="18"/>
          <w:szCs w:val="18"/>
        </w:rPr>
      </w:pPr>
    </w:p>
    <w:p w:rsidR="001B1856" w:rsidRPr="008C1A04" w:rsidRDefault="001B1856">
      <w:pPr>
        <w:rPr>
          <w:color w:val="262626" w:themeColor="text1" w:themeTint="D9"/>
          <w:sz w:val="18"/>
          <w:szCs w:val="18"/>
        </w:rPr>
      </w:pPr>
    </w:p>
    <w:p w:rsidR="00C23DC5" w:rsidRPr="008C1A04" w:rsidRDefault="00C23DC5">
      <w:pPr>
        <w:rPr>
          <w:color w:val="262626" w:themeColor="text1" w:themeTint="D9"/>
          <w:sz w:val="18"/>
          <w:szCs w:val="18"/>
        </w:rPr>
      </w:pPr>
    </w:p>
    <w:p w:rsidR="00C23DC5" w:rsidRPr="008C1A04" w:rsidRDefault="00C23DC5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Integralną część Umowy stanowią załączniki:</w:t>
      </w:r>
    </w:p>
    <w:p w:rsidR="00C23DC5" w:rsidRPr="008C1A04" w:rsidRDefault="00C23DC5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- załącznik A</w:t>
      </w:r>
    </w:p>
    <w:p w:rsidR="00C23DC5" w:rsidRPr="008C1A04" w:rsidRDefault="00C23DC5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- załącznik B</w:t>
      </w:r>
    </w:p>
    <w:p w:rsidR="00C23DC5" w:rsidRPr="008C1A04" w:rsidRDefault="00C23DC5">
      <w:pPr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8C1A04">
        <w:rPr>
          <w:rFonts w:ascii="Bookman Old Style" w:hAnsi="Bookman Old Style"/>
          <w:color w:val="262626" w:themeColor="text1" w:themeTint="D9"/>
          <w:sz w:val="18"/>
          <w:szCs w:val="18"/>
        </w:rPr>
        <w:t>- załącznik C</w:t>
      </w:r>
    </w:p>
    <w:sectPr w:rsidR="00C23DC5" w:rsidRPr="008C1A04" w:rsidSect="00727FD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A3" w:rsidRDefault="007562A3">
      <w:r>
        <w:separator/>
      </w:r>
    </w:p>
  </w:endnote>
  <w:endnote w:type="continuationSeparator" w:id="1">
    <w:p w:rsidR="007562A3" w:rsidRDefault="0075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F" w:rsidRDefault="003B6DCD" w:rsidP="00E668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7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89F" w:rsidRDefault="002E2454" w:rsidP="00E668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F" w:rsidRPr="004327CD" w:rsidRDefault="003B6DCD" w:rsidP="00E668B4">
    <w:pPr>
      <w:pStyle w:val="Stopka"/>
      <w:framePr w:wrap="around" w:vAnchor="text" w:hAnchor="margin" w:xAlign="center" w:y="1"/>
      <w:rPr>
        <w:rStyle w:val="Numerstrony"/>
        <w:color w:val="333333"/>
        <w:sz w:val="18"/>
        <w:szCs w:val="18"/>
      </w:rPr>
    </w:pPr>
    <w:r w:rsidRPr="004327CD">
      <w:rPr>
        <w:rStyle w:val="Numerstrony"/>
        <w:color w:val="333333"/>
        <w:sz w:val="18"/>
        <w:szCs w:val="18"/>
      </w:rPr>
      <w:fldChar w:fldCharType="begin"/>
    </w:r>
    <w:r w:rsidR="0062572A" w:rsidRPr="004327CD">
      <w:rPr>
        <w:rStyle w:val="Numerstrony"/>
        <w:color w:val="333333"/>
        <w:sz w:val="18"/>
        <w:szCs w:val="18"/>
      </w:rPr>
      <w:instrText xml:space="preserve">PAGE  </w:instrText>
    </w:r>
    <w:r w:rsidRPr="004327CD">
      <w:rPr>
        <w:rStyle w:val="Numerstrony"/>
        <w:color w:val="333333"/>
        <w:sz w:val="18"/>
        <w:szCs w:val="18"/>
      </w:rPr>
      <w:fldChar w:fldCharType="separate"/>
    </w:r>
    <w:r w:rsidR="002E2454">
      <w:rPr>
        <w:rStyle w:val="Numerstrony"/>
        <w:noProof/>
        <w:color w:val="333333"/>
        <w:sz w:val="18"/>
        <w:szCs w:val="18"/>
      </w:rPr>
      <w:t>3</w:t>
    </w:r>
    <w:r w:rsidRPr="004327CD">
      <w:rPr>
        <w:rStyle w:val="Numerstrony"/>
        <w:color w:val="333333"/>
        <w:sz w:val="18"/>
        <w:szCs w:val="18"/>
      </w:rPr>
      <w:fldChar w:fldCharType="end"/>
    </w:r>
  </w:p>
  <w:p w:rsidR="00C6789F" w:rsidRDefault="002E2454" w:rsidP="00E668B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A3" w:rsidRDefault="007562A3">
      <w:r>
        <w:separator/>
      </w:r>
    </w:p>
  </w:footnote>
  <w:footnote w:type="continuationSeparator" w:id="1">
    <w:p w:rsidR="007562A3" w:rsidRDefault="00756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125DDE"/>
    <w:multiLevelType w:val="multilevel"/>
    <w:tmpl w:val="00000007"/>
    <w:name w:val="WW8Num122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0EC30BA6"/>
    <w:multiLevelType w:val="hybridMultilevel"/>
    <w:tmpl w:val="FD84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26A0C"/>
    <w:multiLevelType w:val="multilevel"/>
    <w:tmpl w:val="28A23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>
    <w:nsid w:val="79A346AA"/>
    <w:multiLevelType w:val="hybridMultilevel"/>
    <w:tmpl w:val="4752A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72A"/>
    <w:rsid w:val="00046C0B"/>
    <w:rsid w:val="000D7B8D"/>
    <w:rsid w:val="00120F3D"/>
    <w:rsid w:val="001637E9"/>
    <w:rsid w:val="001B1856"/>
    <w:rsid w:val="0029559D"/>
    <w:rsid w:val="002A1B9B"/>
    <w:rsid w:val="002E2454"/>
    <w:rsid w:val="0033018F"/>
    <w:rsid w:val="00334B67"/>
    <w:rsid w:val="00345967"/>
    <w:rsid w:val="003B6DCD"/>
    <w:rsid w:val="00460A33"/>
    <w:rsid w:val="004D7F82"/>
    <w:rsid w:val="00530E29"/>
    <w:rsid w:val="005F4189"/>
    <w:rsid w:val="00604FDA"/>
    <w:rsid w:val="00616586"/>
    <w:rsid w:val="0062572A"/>
    <w:rsid w:val="0064552E"/>
    <w:rsid w:val="007151CA"/>
    <w:rsid w:val="00727FD6"/>
    <w:rsid w:val="00744C00"/>
    <w:rsid w:val="007562A3"/>
    <w:rsid w:val="007902AB"/>
    <w:rsid w:val="00795B75"/>
    <w:rsid w:val="007D4FAC"/>
    <w:rsid w:val="008838A9"/>
    <w:rsid w:val="008C1A04"/>
    <w:rsid w:val="00AD4ACF"/>
    <w:rsid w:val="00C23DC5"/>
    <w:rsid w:val="00C47BB7"/>
    <w:rsid w:val="00C7011B"/>
    <w:rsid w:val="00CA1CEA"/>
    <w:rsid w:val="00CD4AAB"/>
    <w:rsid w:val="00E8551E"/>
    <w:rsid w:val="00EC4BBE"/>
    <w:rsid w:val="00FF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5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57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572A"/>
  </w:style>
  <w:style w:type="paragraph" w:customStyle="1" w:styleId="Domylnyteks">
    <w:name w:val="Domy?lny teks"/>
    <w:basedOn w:val="Normalny"/>
    <w:rsid w:val="00744C00"/>
    <w:pPr>
      <w:widowControl w:val="0"/>
      <w:suppressAutoHyphens/>
      <w:spacing w:line="240" w:lineRule="atLeast"/>
    </w:pPr>
    <w:rPr>
      <w:rFonts w:eastAsia="SimSun"/>
      <w:color w:val="000000"/>
      <w:kern w:val="1"/>
      <w:lang w:eastAsia="hi-IN"/>
    </w:rPr>
  </w:style>
  <w:style w:type="paragraph" w:customStyle="1" w:styleId="Tekstpodstawowy1">
    <w:name w:val="Tekst podstawowy1"/>
    <w:basedOn w:val="Domylnyteks"/>
    <w:next w:val="Domylnyteks"/>
    <w:rsid w:val="00744C00"/>
    <w:pPr>
      <w:spacing w:line="200" w:lineRule="atLeast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7D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5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57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572A"/>
  </w:style>
  <w:style w:type="paragraph" w:customStyle="1" w:styleId="Domylnyteks">
    <w:name w:val="Domy?lny teks"/>
    <w:basedOn w:val="Normalny"/>
    <w:rsid w:val="00744C00"/>
    <w:pPr>
      <w:widowControl w:val="0"/>
      <w:suppressAutoHyphens/>
      <w:spacing w:line="240" w:lineRule="atLeast"/>
    </w:pPr>
    <w:rPr>
      <w:rFonts w:eastAsia="SimSun"/>
      <w:color w:val="000000"/>
      <w:kern w:val="1"/>
      <w:lang w:eastAsia="hi-IN"/>
    </w:rPr>
  </w:style>
  <w:style w:type="paragraph" w:customStyle="1" w:styleId="Tekstpodstawowy1">
    <w:name w:val="Tekst podstawowy1"/>
    <w:basedOn w:val="Domylnyteks"/>
    <w:next w:val="Domylnyteks"/>
    <w:rsid w:val="00744C00"/>
    <w:pPr>
      <w:spacing w:line="200" w:lineRule="atLeast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7D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AED0-CB8F-4952-AD46-4D131FB3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2015-12-03T10:36:00Z</cp:lastPrinted>
  <dcterms:created xsi:type="dcterms:W3CDTF">2017-11-21T08:05:00Z</dcterms:created>
  <dcterms:modified xsi:type="dcterms:W3CDTF">2017-11-21T08:05:00Z</dcterms:modified>
</cp:coreProperties>
</file>