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ZAŁĄCZNIK  </w:t>
      </w:r>
      <w:r w:rsidR="00AB1C8A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</w:t>
      </w: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right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Zakres czynności i obowiązki służby dozoru i ochrony mienia </w:t>
      </w: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budynku Miejskiej Krytej Pływalni „KAPRY” przy ul. Andrzeja 3 w Pruszkowie</w:t>
      </w: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1.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Podstawowym zadaniem służby dozoru i ochrony mienia jest zapewnienie bezpieczeństwa i porządku na terenie chronionego obiektu, przez: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  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uniemożliwienie dostępu na teren obiektu osób będących pod widocznym wpływem alkoholu, środków odurzających itp.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D53C4B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</w:t>
      </w:r>
      <w:r w:rsidR="00B85F84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/</w:t>
      </w:r>
      <w:r w:rsidR="00B85F84"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zatrzymanie osób schwytanych na kradzieży, dewastujących mienie, wszczynających awantury lub w inny sposób powodujących zagrożenie dla osób powodujących zagrożenie dla osób i mienia oraz bezzwłoczne powiadomienie policji.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2.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 celu wykonywania czynności związanych z dozorem i ochroną mienia, Wykonawca winien zapewnić: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przez wszystkie dni tygodnia: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>- jedna osoba: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 xml:space="preserve">- poniedziałek – piątek 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>od godziny 6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 do godziny 22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>
        <w:rPr>
          <w:rFonts w:ascii="Bookman Old Style" w:hAnsi="Bookman Old Style" w:cs="Tahoma"/>
          <w:color w:val="262626"/>
          <w:sz w:val="18"/>
          <w:szCs w:val="18"/>
        </w:rPr>
        <w:t>,</w:t>
      </w:r>
    </w:p>
    <w:p w:rsidR="00EB484E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>
        <w:rPr>
          <w:rFonts w:ascii="Bookman Old Style" w:hAnsi="Bookman Old Style" w:cs="Tahoma"/>
          <w:color w:val="262626"/>
          <w:sz w:val="18"/>
          <w:szCs w:val="18"/>
        </w:rPr>
        <w:t xml:space="preserve">- sobota, niedziela i święta 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od godziny </w:t>
      </w:r>
      <w:r>
        <w:rPr>
          <w:rFonts w:ascii="Bookman Old Style" w:hAnsi="Bookman Old Style" w:cs="Tahoma"/>
          <w:color w:val="262626"/>
          <w:sz w:val="18"/>
          <w:szCs w:val="18"/>
        </w:rPr>
        <w:t>7</w:t>
      </w:r>
      <w:r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0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0</w:t>
      </w:r>
      <w:r w:rsidRPr="00DF79E8">
        <w:rPr>
          <w:rFonts w:ascii="Bookman Old Style" w:hAnsi="Bookman Old Style" w:cs="Tahoma"/>
          <w:color w:val="262626"/>
          <w:sz w:val="18"/>
          <w:szCs w:val="18"/>
        </w:rPr>
        <w:t xml:space="preserve"> do godziny 22</w:t>
      </w:r>
      <w:r w:rsidRPr="00DF79E8">
        <w:rPr>
          <w:rFonts w:ascii="Bookman Old Style" w:hAnsi="Bookman Old Style" w:cs="Tahoma"/>
          <w:color w:val="262626"/>
          <w:sz w:val="18"/>
          <w:szCs w:val="18"/>
          <w:vertAlign w:val="superscript"/>
        </w:rPr>
        <w:t>30</w:t>
      </w:r>
      <w:r>
        <w:rPr>
          <w:rFonts w:ascii="Bookman Old Style" w:hAnsi="Bookman Old Style" w:cs="Tahoma"/>
          <w:color w:val="262626"/>
          <w:sz w:val="18"/>
          <w:szCs w:val="18"/>
        </w:rPr>
        <w:t>,</w:t>
      </w:r>
    </w:p>
    <w:p w:rsidR="00EB484E" w:rsidRPr="00DF79E8" w:rsidRDefault="00EB484E" w:rsidP="00EB484E">
      <w:pPr>
        <w:jc w:val="both"/>
        <w:rPr>
          <w:rFonts w:ascii="Bookman Old Style" w:hAnsi="Bookman Old Style" w:cs="Tahoma"/>
          <w:color w:val="262626"/>
          <w:sz w:val="18"/>
          <w:szCs w:val="18"/>
        </w:rPr>
      </w:pPr>
      <w:r w:rsidRPr="00DF79E8">
        <w:rPr>
          <w:rFonts w:ascii="Bookman Old Style" w:hAnsi="Bookman Old Style" w:cs="Tahoma"/>
          <w:color w:val="262626"/>
          <w:sz w:val="18"/>
          <w:szCs w:val="18"/>
        </w:rPr>
        <w:t>(główne miejsce pracy – szatnia główna)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b/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pracownik wymieniony w pkt. a/ winien być wyposażony w: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środki łączności,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identyfikator,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umundurowanie służbowe (czyste i wyprasowane),</w:t>
      </w:r>
    </w:p>
    <w:p w:rsidR="00B85F84" w:rsidRPr="00F70F37" w:rsidRDefault="00B85F84" w:rsidP="00E476ED">
      <w:pPr>
        <w:ind w:left="360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  </w:t>
      </w:r>
    </w:p>
    <w:p w:rsidR="00B85F84" w:rsidRPr="00F70F37" w:rsidRDefault="00B85F84" w:rsidP="00E476ED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c/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obsługa szatni głównej.</w:t>
      </w:r>
    </w:p>
    <w:p w:rsidR="007A6327" w:rsidRDefault="007A6327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7A6327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3A44F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3</w:t>
      </w:r>
      <w:r w:rsidR="00B85F84" w:rsidRPr="003A44F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.</w:t>
      </w:r>
      <w:r w:rsidR="00B85F84"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Wykonawca zobowiązany jest przestrzegać zasad wynikających z Rozporządzenia Ministra Spraw Wewnętrznych i Administracji z dnia 14 października 1998r.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48587B" w:rsidRPr="00F70F37" w:rsidRDefault="003A44F9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</w:pPr>
      <w:r>
        <w:rPr>
          <w:rFonts w:ascii="Bookman Old Style" w:hAnsi="Bookman Old Style" w:cs="Tahoma"/>
          <w:b/>
          <w:color w:val="262626" w:themeColor="text1" w:themeTint="D9"/>
          <w:sz w:val="18"/>
          <w:szCs w:val="18"/>
          <w:u w:val="single"/>
        </w:rPr>
        <w:t>4</w:t>
      </w:r>
      <w:bookmarkStart w:id="0" w:name="_GoBack"/>
      <w:bookmarkEnd w:id="0"/>
      <w:r w:rsidR="0048587B"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  <w:u w:val="single"/>
        </w:rPr>
        <w:t>.</w:t>
      </w:r>
      <w:r w:rsidR="0048587B" w:rsidRPr="00F70F37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 xml:space="preserve"> Postanowienia końcowe:</w:t>
      </w:r>
    </w:p>
    <w:p w:rsidR="0048587B" w:rsidRPr="00F70F37" w:rsidRDefault="0048587B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Wykonawca obowiązany jest: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wykonywać obowiązki dozoru i ochrony mienia z sumienną, należytą starannością i dbałością,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wykonywać powierzone zadania zgodnie z zasadami etyki zawodowej i kultury osobistej,</w:t>
      </w:r>
    </w:p>
    <w:p w:rsidR="00B85F84" w:rsidRPr="00F70F37" w:rsidRDefault="00B85F84" w:rsidP="00E476ED">
      <w:pPr>
        <w:ind w:left="1416" w:right="-288" w:hanging="696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 w:firstLine="12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przestrzegać przepisów i zasad bezpieczeństwa i higieny pracy oraz przepisów przeciwpożarowych,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12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założyć i prowadzić książkę przebiegu służby,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9" w:firstLine="11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informować niezwłocznie przedstawiciela obiektu o każdym zdarzeniu i stwierdzonej nieprawidłowości w czasie dozoru, a odpowiednią wzmiankę umieszczać w raportach z przebiegu służby,</w:t>
      </w:r>
    </w:p>
    <w:p w:rsidR="00B85F84" w:rsidRPr="00F70F37" w:rsidRDefault="00B85F84" w:rsidP="00E476ED">
      <w:pPr>
        <w:ind w:left="360" w:right="-288" w:firstLine="34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udostępniać książkę przebiegu służby do wglądu przedstawicielom kierownictwa Miejski</w:t>
      </w:r>
      <w:r w:rsidR="003A44F9">
        <w:rPr>
          <w:rFonts w:ascii="Bookman Old Style" w:hAnsi="Bookman Old Style" w:cs="Tahoma"/>
          <w:color w:val="262626" w:themeColor="text1" w:themeTint="D9"/>
          <w:sz w:val="18"/>
          <w:szCs w:val="18"/>
        </w:rPr>
        <w:t>ej Krytej Pływalni</w:t>
      </w: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„KAPRY”.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622F50" w:rsidRPr="005C2553" w:rsidRDefault="00622F50" w:rsidP="00622F50">
      <w:pPr>
        <w:jc w:val="right"/>
        <w:rPr>
          <w:rFonts w:ascii="Bookman Old Style" w:hAnsi="Bookman Old Style" w:cs="Tahoma"/>
          <w:color w:val="262626"/>
        </w:rPr>
      </w:pPr>
      <w:r>
        <w:rPr>
          <w:rFonts w:ascii="Bookman Old Style" w:hAnsi="Bookman Old Style" w:cs="Tahoma"/>
          <w:color w:val="262626"/>
        </w:rPr>
        <w:t xml:space="preserve">   _______</w:t>
      </w:r>
      <w:r w:rsidRPr="005C2553">
        <w:rPr>
          <w:rFonts w:ascii="Bookman Old Style" w:hAnsi="Bookman Old Style" w:cs="Tahoma"/>
          <w:color w:val="262626"/>
        </w:rPr>
        <w:t>________________________________</w:t>
      </w:r>
    </w:p>
    <w:p w:rsidR="00622F50" w:rsidRDefault="00622F50" w:rsidP="00622F50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 w:rsidRPr="005C2553">
        <w:rPr>
          <w:rFonts w:ascii="Bookman Old Style" w:hAnsi="Bookman Old Style"/>
          <w:color w:val="262626"/>
        </w:rPr>
        <w:t xml:space="preserve">                                                                    podpis i pieczątka</w:t>
      </w:r>
      <w:r>
        <w:rPr>
          <w:rFonts w:ascii="Bookman Old Style" w:hAnsi="Bookman Old Style"/>
          <w:color w:val="262626"/>
        </w:rPr>
        <w:t xml:space="preserve"> Wykonawcy</w:t>
      </w:r>
      <w:r w:rsidRPr="005C2553">
        <w:rPr>
          <w:rFonts w:ascii="Bookman Old Style" w:hAnsi="Bookman Old Style"/>
          <w:color w:val="262626"/>
        </w:rPr>
        <w:t xml:space="preserve"> </w:t>
      </w:r>
    </w:p>
    <w:p w:rsidR="00622F50" w:rsidRPr="005C2553" w:rsidRDefault="00622F50" w:rsidP="00622F50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>
        <w:rPr>
          <w:rFonts w:ascii="Bookman Old Style" w:hAnsi="Bookman Old Style"/>
          <w:color w:val="262626"/>
        </w:rPr>
        <w:t>lub</w:t>
      </w:r>
      <w:r w:rsidRPr="005C2553">
        <w:rPr>
          <w:rFonts w:ascii="Bookman Old Style" w:hAnsi="Bookman Old Style"/>
          <w:color w:val="262626"/>
        </w:rPr>
        <w:t xml:space="preserve"> uprawnionego(-ych) przedstawiciela (-i) Wykonawcy*</w:t>
      </w:r>
    </w:p>
    <w:p w:rsidR="00F70F37" w:rsidRP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70F37" w:rsidRDefault="00F70F37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Pracownikom ochrony obiektu zabrania się: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picia alkoholu, używania środków odurzających oraz przychodzenia na służbę w stanie wskazującym na wcześniejsze ich spożycie,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spania podczas służby,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opuszczania terenu chronionego bez zgody przełożonych,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stosowania środków przymusu bezpośredniego w sposób przekraczający granicę obrony koniecznej lub stan wyższej konieczności,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opuszczania terenu chronionego bez przekazania służby zmiennikowi,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samowolnego dokonywania zmian w grafiku służby bez uzyskania zgody swoich przełożonych,</w:t>
      </w: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color w:val="262626" w:themeColor="text1" w:themeTint="D9"/>
          <w:sz w:val="18"/>
          <w:szCs w:val="18"/>
        </w:rPr>
        <w:t>- pełnienia służby bez obowiązującego wyposażenia.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E476ED">
      <w:pPr>
        <w:ind w:right="-288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F70F37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Oświadczamy, że zapoznaliśmy się z powyższym zakresem i przyjmujemy go bez zastrzeżeń.</w:t>
      </w:r>
    </w:p>
    <w:p w:rsidR="00B85F84" w:rsidRPr="00F70F37" w:rsidRDefault="00B85F84" w:rsidP="00E476ED">
      <w:pPr>
        <w:ind w:left="360"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B85F84" w:rsidRPr="00F70F37" w:rsidRDefault="00B85F84" w:rsidP="00B85F84">
      <w:pPr>
        <w:ind w:left="360" w:right="-288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</w:p>
    <w:p w:rsidR="007A6327" w:rsidRPr="00FC5EB6" w:rsidRDefault="007A6327" w:rsidP="007A6327">
      <w:pPr>
        <w:rPr>
          <w:rFonts w:ascii="Bookman Old Style" w:hAnsi="Bookman Old Style" w:cs="Tahoma"/>
          <w:color w:val="262626"/>
        </w:rPr>
      </w:pPr>
      <w:r w:rsidRPr="00FC5EB6">
        <w:rPr>
          <w:rFonts w:ascii="Bookman Old Style" w:hAnsi="Bookman Old Style" w:cs="Tahoma"/>
          <w:color w:val="262626"/>
        </w:rPr>
        <w:t>_______________________ _______ ________</w:t>
      </w: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  <w:r w:rsidRPr="00A411C8">
        <w:rPr>
          <w:rFonts w:ascii="Bookman Old Style" w:hAnsi="Bookman Old Style" w:cs="Tahoma"/>
          <w:color w:val="262626"/>
          <w:sz w:val="16"/>
          <w:szCs w:val="16"/>
        </w:rPr>
        <w:t>/miejscowości i data/</w:t>
      </w: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Default="007A6327" w:rsidP="007A6327">
      <w:pPr>
        <w:rPr>
          <w:rFonts w:ascii="Bookman Old Style" w:hAnsi="Bookman Old Style" w:cs="Tahoma"/>
          <w:color w:val="262626"/>
          <w:sz w:val="16"/>
          <w:szCs w:val="16"/>
        </w:rPr>
      </w:pPr>
    </w:p>
    <w:p w:rsidR="007A6327" w:rsidRPr="005C2553" w:rsidRDefault="007A6327" w:rsidP="007A6327">
      <w:pPr>
        <w:jc w:val="right"/>
        <w:rPr>
          <w:rFonts w:ascii="Bookman Old Style" w:hAnsi="Bookman Old Style" w:cs="Tahoma"/>
          <w:color w:val="262626"/>
        </w:rPr>
      </w:pPr>
      <w:r>
        <w:rPr>
          <w:rFonts w:ascii="Bookman Old Style" w:hAnsi="Bookman Old Style" w:cs="Tahoma"/>
          <w:color w:val="262626"/>
        </w:rPr>
        <w:t xml:space="preserve">   _______</w:t>
      </w:r>
      <w:r w:rsidRPr="005C2553">
        <w:rPr>
          <w:rFonts w:ascii="Bookman Old Style" w:hAnsi="Bookman Old Style" w:cs="Tahoma"/>
          <w:color w:val="262626"/>
        </w:rPr>
        <w:t>________________________________</w:t>
      </w:r>
    </w:p>
    <w:p w:rsidR="007A6327" w:rsidRDefault="007A6327" w:rsidP="007A6327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 w:rsidRPr="005C2553">
        <w:rPr>
          <w:rFonts w:ascii="Bookman Old Style" w:hAnsi="Bookman Old Style"/>
          <w:color w:val="262626"/>
        </w:rPr>
        <w:t xml:space="preserve">                                                                    podpis i pieczątka</w:t>
      </w:r>
      <w:r>
        <w:rPr>
          <w:rFonts w:ascii="Bookman Old Style" w:hAnsi="Bookman Old Style"/>
          <w:color w:val="262626"/>
        </w:rPr>
        <w:t xml:space="preserve"> Wykonawcy</w:t>
      </w:r>
      <w:r w:rsidRPr="005C2553">
        <w:rPr>
          <w:rFonts w:ascii="Bookman Old Style" w:hAnsi="Bookman Old Style"/>
          <w:color w:val="262626"/>
        </w:rPr>
        <w:t xml:space="preserve"> </w:t>
      </w:r>
    </w:p>
    <w:p w:rsidR="007A6327" w:rsidRPr="005C2553" w:rsidRDefault="007A6327" w:rsidP="007A6327">
      <w:pPr>
        <w:pStyle w:val="Tekstpodstawowywcity3"/>
        <w:spacing w:after="0"/>
        <w:ind w:left="0"/>
        <w:jc w:val="right"/>
        <w:rPr>
          <w:rFonts w:ascii="Bookman Old Style" w:hAnsi="Bookman Old Style"/>
          <w:color w:val="262626"/>
        </w:rPr>
      </w:pPr>
      <w:r>
        <w:rPr>
          <w:rFonts w:ascii="Bookman Old Style" w:hAnsi="Bookman Old Style"/>
          <w:color w:val="262626"/>
        </w:rPr>
        <w:t>lub</w:t>
      </w:r>
      <w:r w:rsidRPr="005C2553">
        <w:rPr>
          <w:rFonts w:ascii="Bookman Old Style" w:hAnsi="Bookman Old Style"/>
          <w:color w:val="262626"/>
        </w:rPr>
        <w:t xml:space="preserve"> uprawnionego(-ych) przedstawiciela (-i) Wykonawcy*</w:t>
      </w:r>
    </w:p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/>
    <w:p w:rsidR="007A6327" w:rsidRPr="007A6327" w:rsidRDefault="007A6327" w:rsidP="007A6327">
      <w:pPr>
        <w:tabs>
          <w:tab w:val="left" w:pos="915"/>
        </w:tabs>
      </w:pPr>
      <w:r>
        <w:tab/>
      </w:r>
    </w:p>
    <w:sectPr w:rsidR="007A6327" w:rsidRPr="007A6327" w:rsidSect="00E476ED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01" w:rsidRDefault="00867901">
      <w:r>
        <w:separator/>
      </w:r>
    </w:p>
  </w:endnote>
  <w:endnote w:type="continuationSeparator" w:id="0">
    <w:p w:rsidR="00867901" w:rsidRDefault="0086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B2" w:rsidRDefault="00B85F84" w:rsidP="00E60E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EB2" w:rsidRDefault="00867901" w:rsidP="00E60E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B2" w:rsidRPr="00B76D3F" w:rsidRDefault="00B85F84" w:rsidP="00E60EB2">
    <w:pPr>
      <w:pStyle w:val="Stopka"/>
      <w:framePr w:wrap="around" w:vAnchor="text" w:hAnchor="margin" w:xAlign="right" w:y="1"/>
      <w:rPr>
        <w:rStyle w:val="Numerstrony"/>
        <w:rFonts w:ascii="Comic Sans MS" w:hAnsi="Comic Sans MS"/>
        <w:color w:val="333333"/>
        <w:sz w:val="16"/>
        <w:szCs w:val="16"/>
      </w:rPr>
    </w:pP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137251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B76D3F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622F50" w:rsidRPr="00431C13" w:rsidRDefault="00622F50" w:rsidP="00622F50">
    <w:pPr>
      <w:widowControl w:val="0"/>
      <w:jc w:val="both"/>
      <w:rPr>
        <w:rFonts w:ascii="Bookman Old Style" w:hAnsi="Bookman Old Style"/>
        <w:color w:val="262626"/>
      </w:rPr>
    </w:pPr>
    <w:r>
      <w:rPr>
        <w:rFonts w:ascii="Bookman Old Style" w:hAnsi="Bookman Old Style"/>
        <w:color w:val="262626"/>
        <w:sz w:val="16"/>
        <w:szCs w:val="16"/>
      </w:rPr>
      <w:t>*</w:t>
    </w:r>
    <w:r w:rsidRPr="00431C13">
      <w:rPr>
        <w:rFonts w:ascii="Bookman Old Style" w:hAnsi="Bookman Old Style"/>
        <w:b/>
        <w:color w:val="262626"/>
        <w:sz w:val="16"/>
        <w:szCs w:val="16"/>
      </w:rPr>
      <w:t xml:space="preserve"> </w:t>
    </w:r>
    <w:r w:rsidRPr="00431C13">
      <w:rPr>
        <w:rFonts w:ascii="Bookman Old Style" w:hAnsi="Bookman Old Style"/>
        <w:color w:val="262626"/>
        <w:sz w:val="16"/>
        <w:szCs w:val="16"/>
      </w:rPr>
      <w:t xml:space="preserve">w przypadku Wykonawców występujących wspólnie podpisuje Pełnomocnik lub wszyscy Wykonawcy </w:t>
    </w:r>
  </w:p>
  <w:p w:rsidR="00E60EB2" w:rsidRDefault="00867901" w:rsidP="00E60EB2">
    <w:pPr>
      <w:pStyle w:val="Stopka"/>
      <w:ind w:right="360"/>
    </w:pPr>
  </w:p>
  <w:p w:rsidR="00B76D3F" w:rsidRPr="00B76D3F" w:rsidRDefault="00B76D3F" w:rsidP="00B76D3F">
    <w:pPr>
      <w:rPr>
        <w:rFonts w:ascii="Bookman Old Style" w:hAnsi="Bookman Old Style" w:cs="Tahoma"/>
        <w:b/>
        <w:color w:val="7F7F7F" w:themeColor="text1" w:themeTint="80"/>
        <w:sz w:val="16"/>
        <w:szCs w:val="16"/>
      </w:rPr>
    </w:pPr>
    <w:r w:rsidRPr="00B76D3F">
      <w:rPr>
        <w:rFonts w:ascii="Bookman Old Style" w:hAnsi="Bookman Old Style" w:cs="Tahoma"/>
        <w:b/>
        <w:color w:val="7F7F7F" w:themeColor="text1" w:themeTint="80"/>
        <w:sz w:val="16"/>
        <w:szCs w:val="16"/>
      </w:rPr>
      <w:t xml:space="preserve">Zakres czynności i obowiązki służby dozoru i ochrony mienia </w:t>
    </w:r>
  </w:p>
  <w:p w:rsidR="00B76D3F" w:rsidRPr="00B76D3F" w:rsidRDefault="00B76D3F" w:rsidP="00B76D3F">
    <w:pPr>
      <w:rPr>
        <w:rFonts w:ascii="Bookman Old Style" w:hAnsi="Bookman Old Style" w:cs="Tahoma"/>
        <w:b/>
        <w:color w:val="7F7F7F" w:themeColor="text1" w:themeTint="80"/>
        <w:sz w:val="16"/>
        <w:szCs w:val="16"/>
      </w:rPr>
    </w:pPr>
    <w:r w:rsidRPr="00B76D3F">
      <w:rPr>
        <w:rFonts w:ascii="Bookman Old Style" w:hAnsi="Bookman Old Style" w:cs="Tahoma"/>
        <w:b/>
        <w:color w:val="7F7F7F" w:themeColor="text1" w:themeTint="80"/>
        <w:sz w:val="16"/>
        <w:szCs w:val="16"/>
      </w:rPr>
      <w:t>budynku Miejskiej Krytej Pływalni „KAPRY” przy ul. Andrzeja 3 w Pruszkowie</w:t>
    </w:r>
  </w:p>
  <w:p w:rsidR="00B76D3F" w:rsidRDefault="00B76D3F" w:rsidP="00E60E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01" w:rsidRDefault="00867901">
      <w:r>
        <w:separator/>
      </w:r>
    </w:p>
  </w:footnote>
  <w:footnote w:type="continuationSeparator" w:id="0">
    <w:p w:rsidR="00867901" w:rsidRDefault="0086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64" w:rsidRPr="00153753" w:rsidRDefault="00B85F84" w:rsidP="00326B64">
    <w:pPr>
      <w:shd w:val="clear" w:color="auto" w:fill="F2F2F2"/>
      <w:rPr>
        <w:rFonts w:ascii="Bookman Old Style" w:hAnsi="Bookman Old Style" w:cs="Tahoma"/>
        <w:b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Miejska Kryta Pływalnia „KAPRY”                              </w:t>
    </w:r>
    <w:r>
      <w:rPr>
        <w:rFonts w:ascii="Bookman Old Style" w:hAnsi="Bookman Old Style" w:cs="Tahoma"/>
        <w:b/>
        <w:color w:val="808080"/>
        <w:sz w:val="16"/>
        <w:szCs w:val="16"/>
      </w:rPr>
      <w:t xml:space="preserve">  </w:t>
    </w:r>
    <w:r w:rsidR="00F70F37">
      <w:rPr>
        <w:rFonts w:ascii="Bookman Old Style" w:hAnsi="Bookman Old Style" w:cs="Tahoma"/>
        <w:b/>
        <w:color w:val="808080"/>
        <w:sz w:val="16"/>
        <w:szCs w:val="16"/>
      </w:rPr>
      <w:t xml:space="preserve">            </w:t>
    </w:r>
    <w:r>
      <w:rPr>
        <w:rFonts w:ascii="Bookman Old Style" w:hAnsi="Bookman Old Style" w:cs="Tahoma"/>
        <w:b/>
        <w:color w:val="808080"/>
        <w:sz w:val="16"/>
        <w:szCs w:val="16"/>
      </w:rPr>
      <w:t xml:space="preserve">             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          tel. 22 759 52 56, fax.: 22 759 </w:t>
    </w:r>
    <w:r>
      <w:rPr>
        <w:rFonts w:ascii="Bookman Old Style" w:hAnsi="Bookman Old Style" w:cs="Tahoma"/>
        <w:b/>
        <w:color w:val="808080"/>
        <w:sz w:val="16"/>
        <w:szCs w:val="16"/>
      </w:rPr>
      <w:t>56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57</w:t>
    </w:r>
  </w:p>
  <w:p w:rsidR="00326B64" w:rsidRPr="00153753" w:rsidRDefault="00B85F84" w:rsidP="00326B64">
    <w:pPr>
      <w:pStyle w:val="Nagwek"/>
      <w:shd w:val="clear" w:color="auto" w:fill="F3F3F3"/>
      <w:rPr>
        <w:rFonts w:ascii="Bookman Old Style" w:hAnsi="Bookman Old Style" w:cs="Tahoma"/>
        <w:b/>
        <w:i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ul. Andrzeja 3                       </w:t>
    </w:r>
    <w:r>
      <w:rPr>
        <w:rFonts w:ascii="Bookman Old Style" w:hAnsi="Bookman Old Style" w:cs="Tahoma"/>
        <w:b/>
        <w:color w:val="808080"/>
        <w:sz w:val="16"/>
        <w:szCs w:val="16"/>
      </w:rPr>
      <w:t xml:space="preserve"> 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                                              </w:t>
    </w:r>
    <w:r>
      <w:rPr>
        <w:rFonts w:ascii="Bookman Old Style" w:hAnsi="Bookman Old Style" w:cs="Tahoma"/>
        <w:b/>
        <w:color w:val="808080"/>
        <w:sz w:val="16"/>
        <w:szCs w:val="16"/>
      </w:rPr>
      <w:t xml:space="preserve">                                  </w:t>
    </w:r>
    <w:r w:rsidR="00F70F37">
      <w:rPr>
        <w:rFonts w:ascii="Bookman Old Style" w:hAnsi="Bookman Old Style" w:cs="Tahoma"/>
        <w:b/>
        <w:color w:val="808080"/>
        <w:sz w:val="16"/>
        <w:szCs w:val="16"/>
      </w:rPr>
      <w:t xml:space="preserve">            </w:t>
    </w:r>
    <w:r>
      <w:rPr>
        <w:rFonts w:ascii="Bookman Old Style" w:hAnsi="Bookman Old Style" w:cs="Tahoma"/>
        <w:b/>
        <w:color w:val="808080"/>
        <w:sz w:val="16"/>
        <w:szCs w:val="16"/>
      </w:rPr>
      <w:t xml:space="preserve"> 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</w:t>
    </w:r>
    <w:hyperlink r:id="rId1" w:history="1">
      <w:r w:rsidRPr="003C1677">
        <w:rPr>
          <w:rStyle w:val="Hipercze"/>
          <w:rFonts w:ascii="Bookman Old Style" w:hAnsi="Bookman Old Style" w:cs="Tahoma"/>
          <w:b/>
          <w:sz w:val="16"/>
          <w:szCs w:val="16"/>
        </w:rPr>
        <w:t>www.plywalniakapry.pl</w:t>
      </w:r>
    </w:hyperlink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05-800 Pruszków                                        </w:t>
    </w:r>
    <w:r>
      <w:rPr>
        <w:rFonts w:ascii="Bookman Old Style" w:hAnsi="Bookman Old Style" w:cs="Tahoma"/>
        <w:b/>
        <w:color w:val="808080"/>
        <w:sz w:val="16"/>
        <w:szCs w:val="16"/>
      </w:rPr>
      <w:t xml:space="preserve">                                         </w:t>
    </w:r>
    <w:r w:rsidR="00F70F37">
      <w:rPr>
        <w:rFonts w:ascii="Bookman Old Style" w:hAnsi="Bookman Old Style" w:cs="Tahoma"/>
        <w:b/>
        <w:color w:val="808080"/>
        <w:sz w:val="16"/>
        <w:szCs w:val="16"/>
      </w:rPr>
      <w:t xml:space="preserve">            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e-mail: </w:t>
    </w:r>
    <w:r>
      <w:rPr>
        <w:rFonts w:ascii="Bookman Old Style" w:hAnsi="Bookman Old Style" w:cs="Tahoma"/>
        <w:b/>
        <w:color w:val="808080"/>
        <w:sz w:val="16"/>
        <w:szCs w:val="16"/>
      </w:rPr>
      <w:t>ksiegowosc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>@plywalniakapry.pl</w:t>
    </w:r>
  </w:p>
  <w:p w:rsidR="00326B64" w:rsidRDefault="008679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4"/>
    <w:rsid w:val="00044372"/>
    <w:rsid w:val="00137251"/>
    <w:rsid w:val="001B1CB2"/>
    <w:rsid w:val="003A44F9"/>
    <w:rsid w:val="004618C9"/>
    <w:rsid w:val="004654EB"/>
    <w:rsid w:val="0048587B"/>
    <w:rsid w:val="004F5207"/>
    <w:rsid w:val="005B5F3B"/>
    <w:rsid w:val="00603C8A"/>
    <w:rsid w:val="006174DB"/>
    <w:rsid w:val="00622F50"/>
    <w:rsid w:val="006E27FE"/>
    <w:rsid w:val="00730BA4"/>
    <w:rsid w:val="007A6327"/>
    <w:rsid w:val="00867901"/>
    <w:rsid w:val="00A74C1F"/>
    <w:rsid w:val="00AB1C8A"/>
    <w:rsid w:val="00B76D3F"/>
    <w:rsid w:val="00B85F84"/>
    <w:rsid w:val="00C644B2"/>
    <w:rsid w:val="00C664AD"/>
    <w:rsid w:val="00CE7544"/>
    <w:rsid w:val="00D07587"/>
    <w:rsid w:val="00D53C4B"/>
    <w:rsid w:val="00D72AA3"/>
    <w:rsid w:val="00DD3359"/>
    <w:rsid w:val="00E476ED"/>
    <w:rsid w:val="00EA2A70"/>
    <w:rsid w:val="00EB484E"/>
    <w:rsid w:val="00EF60CD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F84"/>
  </w:style>
  <w:style w:type="paragraph" w:styleId="Nagwek">
    <w:name w:val="header"/>
    <w:basedOn w:val="Normalny"/>
    <w:link w:val="NagwekZnak"/>
    <w:rsid w:val="00B8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85F84"/>
    <w:rPr>
      <w:strike w:val="0"/>
      <w:dstrike w:val="0"/>
      <w:color w:val="808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3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32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5F84"/>
  </w:style>
  <w:style w:type="paragraph" w:styleId="Nagwek">
    <w:name w:val="header"/>
    <w:basedOn w:val="Normalny"/>
    <w:link w:val="NagwekZnak"/>
    <w:rsid w:val="00B8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F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85F84"/>
    <w:rPr>
      <w:strike w:val="0"/>
      <w:dstrike w:val="0"/>
      <w:color w:val="808080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3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32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walniakap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5F78-2909-4335-ACF2-3418820D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2016-11-22T08:30:00Z</cp:lastPrinted>
  <dcterms:created xsi:type="dcterms:W3CDTF">2017-11-14T09:23:00Z</dcterms:created>
  <dcterms:modified xsi:type="dcterms:W3CDTF">2017-11-17T12:42:00Z</dcterms:modified>
</cp:coreProperties>
</file>